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D7" w:rsidRDefault="00CB2199">
      <w:pPr>
        <w:jc w:val="center"/>
        <w:rPr>
          <w:b/>
          <w:bCs/>
          <w:sz w:val="24"/>
          <w:szCs w:val="24"/>
        </w:rPr>
      </w:pPr>
      <w:r w:rsidRPr="00CB2199">
        <w:rPr>
          <w:b/>
          <w:bCs/>
          <w:sz w:val="24"/>
          <w:szCs w:val="24"/>
        </w:rPr>
        <w:t>SCHEDA PER L'INDIVIDUAZIONE DEI SOPRANNUMERARI ATA A.S. 2025/26</w:t>
      </w:r>
    </w:p>
    <w:p w:rsidR="00CB2199" w:rsidRDefault="00CB2199">
      <w:pPr>
        <w:jc w:val="center"/>
        <w:rPr>
          <w:b/>
          <w:bCs/>
          <w:sz w:val="8"/>
          <w:szCs w:val="8"/>
        </w:rPr>
      </w:pPr>
    </w:p>
    <w:p w:rsidR="00BC4B79" w:rsidRDefault="00BC4B79" w:rsidP="00093958">
      <w:pPr>
        <w:jc w:val="right"/>
      </w:pPr>
      <w:r>
        <w:t>Al Dirigente scolastico del</w:t>
      </w:r>
      <w:r w:rsidR="00093958">
        <w:t xml:space="preserve"> Liceo Lucio Piccolo</w:t>
      </w:r>
    </w:p>
    <w:p w:rsidR="00093958" w:rsidRDefault="00093958" w:rsidP="00093958">
      <w:pPr>
        <w:jc w:val="right"/>
      </w:pPr>
      <w:r>
        <w:t>Di Capo d’Orlando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855F31">
      <w:pPr>
        <w:pStyle w:val="Intestazione"/>
        <w:tabs>
          <w:tab w:val="clear" w:pos="4819"/>
          <w:tab w:val="clear" w:pos="9638"/>
        </w:tabs>
        <w:jc w:val="both"/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  <w:bookmarkStart w:id="0" w:name="_GoBack"/>
      <w:bookmarkEnd w:id="0"/>
    </w:p>
    <w:p w:rsidR="00BC4B79" w:rsidRDefault="00CA05B7" w:rsidP="00855F31">
      <w:pPr>
        <w:pStyle w:val="Intestazione"/>
        <w:tabs>
          <w:tab w:val="clear" w:pos="4819"/>
          <w:tab w:val="clear" w:pos="9638"/>
        </w:tabs>
        <w:jc w:val="both"/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CB2199" w:rsidRDefault="00CB2199">
      <w:pPr>
        <w:pStyle w:val="Titolo5"/>
      </w:pPr>
    </w:p>
    <w:p w:rsidR="00CB2199" w:rsidRDefault="00CB2199">
      <w:pPr>
        <w:pStyle w:val="Titolo5"/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0C" w:rsidRDefault="00B77F0C">
      <w:r>
        <w:separator/>
      </w:r>
    </w:p>
  </w:endnote>
  <w:endnote w:type="continuationSeparator" w:id="0">
    <w:p w:rsidR="00B77F0C" w:rsidRDefault="00B7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0C" w:rsidRDefault="00B77F0C">
      <w:r>
        <w:separator/>
      </w:r>
    </w:p>
  </w:footnote>
  <w:footnote w:type="continuationSeparator" w:id="0">
    <w:p w:rsidR="00B77F0C" w:rsidRDefault="00B7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93958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64A3B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55F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77F0C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B2199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roberta.russo</cp:lastModifiedBy>
  <cp:revision>21</cp:revision>
  <cp:lastPrinted>2005-01-18T09:10:00Z</cp:lastPrinted>
  <dcterms:created xsi:type="dcterms:W3CDTF">2020-03-30T19:13:00Z</dcterms:created>
  <dcterms:modified xsi:type="dcterms:W3CDTF">2025-03-05T09:49:00Z</dcterms:modified>
</cp:coreProperties>
</file>